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D16550" w:rsidTr="00224A09"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550" w:rsidRPr="00224A09" w:rsidRDefault="00D16550" w:rsidP="00224A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550" w:rsidRPr="00224A09" w:rsidRDefault="00224A09" w:rsidP="00224A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 w:rsidRPr="00224A09">
              <w:rPr>
                <w:color w:val="000000"/>
                <w:sz w:val="28"/>
                <w:szCs w:val="28"/>
              </w:rPr>
              <w:t>УТВЕРЖДАЮ</w:t>
            </w:r>
          </w:p>
          <w:p w:rsidR="00D16550" w:rsidRPr="00224A09" w:rsidRDefault="00224A09" w:rsidP="00224A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 w:rsidRPr="00224A09">
              <w:rPr>
                <w:color w:val="000000"/>
                <w:sz w:val="28"/>
                <w:szCs w:val="28"/>
              </w:rPr>
              <w:t xml:space="preserve">Начальник Управления гражданской защиты и социальной безопасности Администрации </w:t>
            </w:r>
            <w:proofErr w:type="spellStart"/>
            <w:r w:rsidRPr="00224A09">
              <w:rPr>
                <w:color w:val="000000"/>
                <w:sz w:val="28"/>
                <w:szCs w:val="28"/>
              </w:rPr>
              <w:t>Харовского</w:t>
            </w:r>
            <w:proofErr w:type="spellEnd"/>
            <w:r w:rsidRPr="00224A09">
              <w:rPr>
                <w:color w:val="000000"/>
                <w:sz w:val="28"/>
                <w:szCs w:val="28"/>
              </w:rPr>
              <w:t xml:space="preserve"> муниципального округа Вологодской области</w:t>
            </w:r>
          </w:p>
          <w:p w:rsidR="00D16550" w:rsidRPr="00224A09" w:rsidRDefault="00224A09" w:rsidP="00224A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 w:rsidRPr="00224A09">
              <w:rPr>
                <w:color w:val="000000"/>
                <w:sz w:val="28"/>
                <w:szCs w:val="28"/>
              </w:rPr>
              <w:t> </w:t>
            </w:r>
          </w:p>
          <w:p w:rsidR="00D16550" w:rsidRPr="00224A09" w:rsidRDefault="00224A09" w:rsidP="00224A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 w:rsidRPr="00224A09">
              <w:rPr>
                <w:color w:val="000000"/>
                <w:sz w:val="28"/>
                <w:szCs w:val="28"/>
              </w:rPr>
              <w:t>_________________ Шахов А.Г.</w:t>
            </w:r>
          </w:p>
          <w:p w:rsidR="00D16550" w:rsidRPr="00224A09" w:rsidRDefault="00224A09" w:rsidP="00224A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 w:rsidRPr="00224A09">
              <w:rPr>
                <w:color w:val="000000"/>
                <w:sz w:val="28"/>
                <w:szCs w:val="28"/>
              </w:rPr>
              <w:t> </w:t>
            </w:r>
          </w:p>
          <w:p w:rsidR="00D16550" w:rsidRPr="00224A09" w:rsidRDefault="00224A09" w:rsidP="00224A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 w:rsidRPr="00224A09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 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 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sz w:val="36"/>
          <w:szCs w:val="36"/>
        </w:rPr>
      </w:pPr>
      <w:r>
        <w:rPr>
          <w:b/>
          <w:color w:val="000000"/>
          <w:sz w:val="36"/>
          <w:szCs w:val="36"/>
        </w:rPr>
        <w:t> 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sz w:val="36"/>
          <w:szCs w:val="36"/>
        </w:rPr>
      </w:pPr>
      <w:r>
        <w:rPr>
          <w:b/>
          <w:color w:val="000000"/>
          <w:sz w:val="36"/>
          <w:szCs w:val="36"/>
        </w:rPr>
        <w:t>ГОДОВОЙ ОТЧЕТ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sz w:val="36"/>
          <w:szCs w:val="36"/>
        </w:rPr>
      </w:pPr>
      <w:r>
        <w:rPr>
          <w:b/>
          <w:color w:val="000000"/>
          <w:sz w:val="36"/>
          <w:szCs w:val="36"/>
        </w:rPr>
        <w:t>за 2024 год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по муниципальной программе 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«Обеспечение законности, правопорядка  и общественной безопасности 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sz w:val="36"/>
          <w:szCs w:val="36"/>
        </w:rPr>
      </w:pPr>
      <w:proofErr w:type="gramStart"/>
      <w:r>
        <w:rPr>
          <w:b/>
          <w:color w:val="000000"/>
          <w:sz w:val="36"/>
          <w:szCs w:val="36"/>
        </w:rPr>
        <w:t>в</w:t>
      </w:r>
      <w:proofErr w:type="gramEnd"/>
      <w:r>
        <w:rPr>
          <w:b/>
          <w:color w:val="000000"/>
          <w:sz w:val="36"/>
          <w:szCs w:val="36"/>
        </w:rPr>
        <w:t xml:space="preserve"> </w:t>
      </w:r>
      <w:proofErr w:type="spellStart"/>
      <w:proofErr w:type="gramStart"/>
      <w:r>
        <w:rPr>
          <w:b/>
          <w:color w:val="000000"/>
          <w:sz w:val="36"/>
          <w:szCs w:val="36"/>
        </w:rPr>
        <w:t>Харовском</w:t>
      </w:r>
      <w:proofErr w:type="spellEnd"/>
      <w:proofErr w:type="gramEnd"/>
      <w:r>
        <w:rPr>
          <w:b/>
          <w:color w:val="000000"/>
          <w:sz w:val="36"/>
          <w:szCs w:val="36"/>
        </w:rPr>
        <w:t xml:space="preserve"> муниципальном округе 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sz w:val="36"/>
          <w:szCs w:val="36"/>
        </w:rPr>
      </w:pPr>
      <w:r>
        <w:rPr>
          <w:b/>
          <w:color w:val="000000"/>
          <w:sz w:val="36"/>
          <w:szCs w:val="36"/>
        </w:rPr>
        <w:t>на 2023-2030 годы»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 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 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Утверждена постановлением Администрации </w:t>
      </w:r>
      <w:proofErr w:type="spellStart"/>
      <w:r>
        <w:rPr>
          <w:color w:val="000000"/>
          <w:sz w:val="28"/>
          <w:szCs w:val="28"/>
        </w:rPr>
        <w:t>Харовского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Вологодской области от 27 января 2023 года №141</w:t>
      </w:r>
      <w:proofErr w:type="gramEnd"/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Ответствен</w:t>
      </w:r>
      <w:r>
        <w:rPr>
          <w:b/>
          <w:color w:val="000000"/>
          <w:sz w:val="28"/>
          <w:szCs w:val="28"/>
        </w:rPr>
        <w:t>ный исполнитель: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</w:t>
      </w:r>
      <w:proofErr w:type="spellStart"/>
      <w:r>
        <w:rPr>
          <w:color w:val="000000"/>
          <w:sz w:val="28"/>
          <w:szCs w:val="28"/>
        </w:rPr>
        <w:t>Харовского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Вологодской области.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Соисполнители муниципальной программы: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53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Управление образования</w:t>
      </w:r>
      <w:r>
        <w:rPr>
          <w:color w:val="000000"/>
          <w:sz w:val="28"/>
          <w:szCs w:val="28"/>
        </w:rPr>
        <w:t xml:space="preserve"> Администрации  </w:t>
      </w:r>
      <w:proofErr w:type="spellStart"/>
      <w:r>
        <w:rPr>
          <w:color w:val="000000"/>
          <w:sz w:val="28"/>
          <w:szCs w:val="28"/>
        </w:rPr>
        <w:t>Харовского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округа; Управление  культуры, </w:t>
      </w:r>
      <w:proofErr w:type="spellStart"/>
      <w:r>
        <w:rPr>
          <w:color w:val="000000"/>
          <w:sz w:val="28"/>
          <w:szCs w:val="28"/>
        </w:rPr>
        <w:t>спорта</w:t>
      </w:r>
      <w:proofErr w:type="gramStart"/>
      <w:r>
        <w:rPr>
          <w:color w:val="000000"/>
          <w:sz w:val="28"/>
          <w:szCs w:val="28"/>
        </w:rPr>
        <w:t>,т</w:t>
      </w:r>
      <w:proofErr w:type="gramEnd"/>
      <w:r>
        <w:rPr>
          <w:color w:val="000000"/>
          <w:sz w:val="28"/>
          <w:szCs w:val="28"/>
        </w:rPr>
        <w:t>уризма,и</w:t>
      </w:r>
      <w:proofErr w:type="spellEnd"/>
      <w:r>
        <w:rPr>
          <w:color w:val="000000"/>
          <w:sz w:val="28"/>
          <w:szCs w:val="28"/>
        </w:rPr>
        <w:t xml:space="preserve"> молодежной политики Администрации </w:t>
      </w:r>
      <w:proofErr w:type="spellStart"/>
      <w:r>
        <w:rPr>
          <w:color w:val="000000"/>
          <w:sz w:val="28"/>
          <w:szCs w:val="28"/>
        </w:rPr>
        <w:t>Харовского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округа; МО МВД России «</w:t>
      </w:r>
      <w:proofErr w:type="spellStart"/>
      <w:r>
        <w:rPr>
          <w:color w:val="000000"/>
          <w:sz w:val="28"/>
          <w:szCs w:val="28"/>
        </w:rPr>
        <w:t>Харовский</w:t>
      </w:r>
      <w:proofErr w:type="spellEnd"/>
      <w:r>
        <w:rPr>
          <w:color w:val="000000"/>
          <w:sz w:val="28"/>
          <w:szCs w:val="28"/>
        </w:rPr>
        <w:t xml:space="preserve">»; БУЗ ВО </w:t>
      </w:r>
      <w:proofErr w:type="spellStart"/>
      <w:r>
        <w:rPr>
          <w:color w:val="000000"/>
          <w:sz w:val="28"/>
          <w:szCs w:val="28"/>
        </w:rPr>
        <w:t>харовская</w:t>
      </w:r>
      <w:proofErr w:type="spellEnd"/>
      <w:r>
        <w:rPr>
          <w:color w:val="000000"/>
          <w:sz w:val="28"/>
          <w:szCs w:val="28"/>
        </w:rPr>
        <w:t xml:space="preserve"> ЦРБ, КУ ВО «Центр занятости населения Вологодской облас</w:t>
      </w:r>
      <w:r>
        <w:rPr>
          <w:color w:val="000000"/>
          <w:sz w:val="28"/>
          <w:szCs w:val="28"/>
        </w:rPr>
        <w:t xml:space="preserve">ти» отделение занятости населения по  </w:t>
      </w:r>
      <w:proofErr w:type="spellStart"/>
      <w:r>
        <w:rPr>
          <w:color w:val="000000"/>
          <w:sz w:val="28"/>
          <w:szCs w:val="28"/>
        </w:rPr>
        <w:t>Харовскому</w:t>
      </w:r>
      <w:proofErr w:type="spellEnd"/>
      <w:r>
        <w:rPr>
          <w:color w:val="000000"/>
          <w:sz w:val="28"/>
          <w:szCs w:val="28"/>
        </w:rPr>
        <w:t xml:space="preserve"> муниципальному округу .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 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 </w:t>
      </w:r>
    </w:p>
    <w:p w:rsidR="00D16550" w:rsidRDefault="00D165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sz w:val="28"/>
          <w:szCs w:val="28"/>
        </w:rPr>
      </w:pPr>
    </w:p>
    <w:p w:rsidR="00D16550" w:rsidRDefault="00D165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b/>
          <w:bCs/>
          <w:color w:val="000000"/>
          <w:sz w:val="28"/>
          <w:szCs w:val="28"/>
        </w:rPr>
      </w:pPr>
    </w:p>
    <w:p w:rsidR="00D16550" w:rsidRDefault="00D165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b/>
          <w:bCs/>
          <w:color w:val="000000"/>
          <w:sz w:val="28"/>
          <w:szCs w:val="28"/>
        </w:rPr>
      </w:pPr>
    </w:p>
    <w:p w:rsidR="00D16550" w:rsidRDefault="00D165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b/>
          <w:bCs/>
          <w:color w:val="000000"/>
          <w:sz w:val="28"/>
          <w:szCs w:val="28"/>
        </w:rPr>
      </w:pPr>
    </w:p>
    <w:p w:rsidR="00D16550" w:rsidRDefault="00D165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b/>
          <w:bCs/>
          <w:color w:val="000000"/>
          <w:sz w:val="28"/>
          <w:szCs w:val="28"/>
        </w:rPr>
      </w:pPr>
    </w:p>
    <w:p w:rsidR="00D16550" w:rsidRDefault="00D165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b/>
          <w:bCs/>
          <w:color w:val="000000"/>
          <w:sz w:val="28"/>
          <w:szCs w:val="28"/>
        </w:rPr>
      </w:pPr>
    </w:p>
    <w:p w:rsidR="00D16550" w:rsidRDefault="00D165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b/>
          <w:bCs/>
          <w:color w:val="000000"/>
          <w:sz w:val="28"/>
          <w:szCs w:val="28"/>
        </w:rPr>
      </w:pP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Дата составления годового отчета: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23.04.2025 года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Cs w:val="28"/>
        </w:rPr>
      </w:pPr>
      <w:r>
        <w:rPr>
          <w:sz w:val="28"/>
          <w:szCs w:val="28"/>
        </w:rPr>
        <w:br w:type="page" w:clear="all"/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Цели муниципальной программы, достигнутые в 2024 году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Муниципальная программа «Обес</w:t>
      </w:r>
      <w:r>
        <w:rPr>
          <w:color w:val="000000"/>
          <w:sz w:val="28"/>
          <w:szCs w:val="28"/>
        </w:rPr>
        <w:t xml:space="preserve">печение законности, правопорядка и общественной безопасности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Харовском</w:t>
      </w:r>
      <w:proofErr w:type="spellEnd"/>
      <w:proofErr w:type="gramEnd"/>
      <w:r>
        <w:rPr>
          <w:color w:val="000000"/>
          <w:sz w:val="28"/>
          <w:szCs w:val="28"/>
        </w:rPr>
        <w:t xml:space="preserve"> муниципальном округе на 2023-2030 годы», разработанная совместно с органами местного самоуправления округа и утверждена постановлением Администрации </w:t>
      </w:r>
      <w:proofErr w:type="spellStart"/>
      <w:r>
        <w:rPr>
          <w:color w:val="000000"/>
          <w:sz w:val="28"/>
          <w:szCs w:val="28"/>
        </w:rPr>
        <w:t>Харовского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о</w:t>
      </w:r>
      <w:r>
        <w:rPr>
          <w:color w:val="000000"/>
          <w:sz w:val="28"/>
          <w:szCs w:val="28"/>
        </w:rPr>
        <w:t>т 27 января 2023 года № 141 реализуется в сфере безопасности населения округа по нескольким направлениям: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профилактика преступлений и иных правонарушений;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безопасность дорожного движения;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-противодействие незаконному обороту наркотиков, снижение масшта</w:t>
      </w:r>
      <w:r>
        <w:rPr>
          <w:color w:val="000000"/>
          <w:sz w:val="28"/>
          <w:szCs w:val="28"/>
        </w:rPr>
        <w:t>бов злоупотребления алкогольной продукцией, профилактика алкоголизма и наркомании;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Реализация мероприятий муниципальной программы в 2024 году была направлена на достижение основной цели – повышение уровня безопасности граждан на территории округа и решение</w:t>
      </w:r>
      <w:r>
        <w:rPr>
          <w:color w:val="000000"/>
          <w:sz w:val="28"/>
          <w:szCs w:val="28"/>
        </w:rPr>
        <w:t xml:space="preserve"> следующих задач:  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повышение результативности профилактики правонарушений;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повышение безопасности дорожного движения;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создание системы эффективных мер и условий, обеспечивающих сокращение уровня потребления </w:t>
      </w:r>
      <w:proofErr w:type="gramStart"/>
      <w:r>
        <w:rPr>
          <w:color w:val="000000"/>
          <w:sz w:val="28"/>
          <w:szCs w:val="28"/>
        </w:rPr>
        <w:t>псих</w:t>
      </w:r>
      <w:proofErr w:type="gramEnd"/>
      <w:r>
        <w:rPr>
          <w:color w:val="000000"/>
          <w:sz w:val="28"/>
          <w:szCs w:val="28"/>
        </w:rPr>
        <w:t xml:space="preserve"> активных веществ населением округа.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рофилактические мероприятия исполняются соисполнителями программы (субъектами профилактики) в полном объеме. 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 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Объем финансирования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Объем финансирования мероприятий муниципальной программы в 2024 году-833,2 тыс. рублей, в том числе бюджет округа 696,9 тыс. руб., областного бюджета 136,3 тыс. рублей. Освоено 833,2 тыс. рублей. В муниципальную программу включены следующие подпрограммы. 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Подпрограмма № 1</w:t>
      </w:r>
      <w:r>
        <w:rPr>
          <w:color w:val="000000"/>
          <w:sz w:val="28"/>
          <w:szCs w:val="28"/>
        </w:rPr>
        <w:t xml:space="preserve"> «Профилактика преступлений и иных правонарушений»: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Объем финансирования -518,2 тыс. рублей, в том числе бюджет округа - 381,9 тыс. руб., областной бюджет - 136,3 тыс. рублей.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Израсходовано - 518,2 тыс. руб., бюджет округа – 381,9 тыс. руб.</w:t>
      </w:r>
      <w:r>
        <w:rPr>
          <w:color w:val="000000"/>
          <w:sz w:val="28"/>
          <w:szCs w:val="28"/>
        </w:rPr>
        <w:t xml:space="preserve">, областной бюджет - 136,3 тыс. руб. </w:t>
      </w:r>
      <w:proofErr w:type="gramEnd"/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Подпрограмма     №      2</w:t>
      </w:r>
      <w:r>
        <w:rPr>
          <w:color w:val="000000"/>
          <w:sz w:val="28"/>
          <w:szCs w:val="28"/>
        </w:rPr>
        <w:t xml:space="preserve"> «Безопасность дорожного движения»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Объем финансирования – 290,0 тыс. руб., бюджет округа. Освоено 290,0тыс. руб.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Подпрограмма № 3</w:t>
      </w:r>
      <w:r>
        <w:rPr>
          <w:color w:val="000000"/>
          <w:sz w:val="28"/>
          <w:szCs w:val="28"/>
        </w:rPr>
        <w:t xml:space="preserve"> «Противодействие незаконному обороту наркотиков, снижение масш</w:t>
      </w:r>
      <w:r>
        <w:rPr>
          <w:color w:val="000000"/>
          <w:sz w:val="28"/>
          <w:szCs w:val="28"/>
        </w:rPr>
        <w:t xml:space="preserve">табов злоупотребления алкогольной продукцией, профилактика алкоголизма и наркомании» 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Объем финансирования – 25,0 тыс. руб., бюджет </w:t>
      </w:r>
      <w:proofErr w:type="spellStart"/>
      <w:r>
        <w:rPr>
          <w:color w:val="000000"/>
          <w:sz w:val="28"/>
          <w:szCs w:val="28"/>
        </w:rPr>
        <w:t>округа</w:t>
      </w:r>
      <w:proofErr w:type="gramStart"/>
      <w:r>
        <w:rPr>
          <w:color w:val="000000"/>
          <w:sz w:val="28"/>
          <w:szCs w:val="28"/>
        </w:rPr>
        <w:t>.О</w:t>
      </w:r>
      <w:proofErr w:type="gramEnd"/>
      <w:r>
        <w:rPr>
          <w:color w:val="000000"/>
          <w:sz w:val="28"/>
          <w:szCs w:val="28"/>
        </w:rPr>
        <w:t>своено</w:t>
      </w:r>
      <w:proofErr w:type="spellEnd"/>
      <w:r>
        <w:rPr>
          <w:color w:val="000000"/>
          <w:sz w:val="28"/>
          <w:szCs w:val="28"/>
        </w:rPr>
        <w:t xml:space="preserve"> 25,0 тыс. руб.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Основные результаты, достигнутые в 2024 году</w:t>
      </w:r>
      <w:r>
        <w:rPr>
          <w:sz w:val="28"/>
          <w:szCs w:val="28"/>
        </w:rPr>
        <w:t>.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Снижение совершенных преступлений всего с 175 -2</w:t>
      </w:r>
      <w:r>
        <w:rPr>
          <w:sz w:val="28"/>
          <w:szCs w:val="28"/>
        </w:rPr>
        <w:t>023 г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о132-2024 г. -24,6%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Не допущено роста тяжких и особо-тяжких преступлений 2023-37, 2024-23,  с 24 до 14 снижение преступлений в общественных местах (-41,7%) на улицах (-53% с 17 до 8) ,</w:t>
      </w:r>
      <w:r>
        <w:rPr>
          <w:color w:val="000000"/>
          <w:sz w:val="28"/>
          <w:szCs w:val="28"/>
        </w:rPr>
        <w:t xml:space="preserve"> краж (- 47% с 49 до 26), мошенничества (-42% с 31 до 18</w:t>
      </w:r>
      <w:proofErr w:type="gramStart"/>
      <w:r>
        <w:rPr>
          <w:color w:val="000000"/>
          <w:sz w:val="28"/>
          <w:szCs w:val="28"/>
        </w:rPr>
        <w:t xml:space="preserve"> )</w:t>
      </w:r>
      <w:proofErr w:type="gramEnd"/>
      <w:r>
        <w:rPr>
          <w:color w:val="000000"/>
          <w:sz w:val="28"/>
          <w:szCs w:val="28"/>
        </w:rPr>
        <w:t xml:space="preserve"> Снизил</w:t>
      </w:r>
      <w:r>
        <w:rPr>
          <w:color w:val="000000"/>
          <w:sz w:val="28"/>
          <w:szCs w:val="28"/>
        </w:rPr>
        <w:t xml:space="preserve">ось число преступлений, совершенных несовершеннолетними (-85% с 7 до 1) лицами в состоянии опьянения (-51% с 33 до 16), ранее совершавшими </w:t>
      </w:r>
      <w:r>
        <w:rPr>
          <w:color w:val="000000"/>
          <w:sz w:val="28"/>
          <w:szCs w:val="28"/>
        </w:rPr>
        <w:lastRenderedPageBreak/>
        <w:t>преступления (-49% с 78 до 40), ранее судимыми (-58% с 38 до 16) не работающими (-40% с 73 до 44</w:t>
      </w:r>
      <w:proofErr w:type="gramStart"/>
      <w:r>
        <w:rPr>
          <w:color w:val="000000"/>
          <w:sz w:val="28"/>
          <w:szCs w:val="28"/>
        </w:rPr>
        <w:t xml:space="preserve"> )</w:t>
      </w:r>
      <w:proofErr w:type="gram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</w:p>
    <w:p w:rsidR="00D16550" w:rsidRDefault="00224A09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Так же принимались меры, направленные на обеспечение безопасности дорожного движения.</w:t>
      </w:r>
    </w:p>
    <w:p w:rsidR="00D16550" w:rsidRDefault="00224A09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ind w:firstLine="708"/>
        <w:jc w:val="both"/>
        <w:rPr>
          <w:sz w:val="28"/>
          <w:szCs w:val="28"/>
          <w:highlight w:val="white"/>
        </w:rPr>
      </w:pPr>
      <w:r w:rsidRPr="00224A09">
        <w:rPr>
          <w:color w:val="000000"/>
          <w:sz w:val="28"/>
          <w:szCs w:val="28"/>
          <w:highlight w:val="white"/>
        </w:rPr>
        <w:t>По итогам 2024 года отмечается снижение числа дорожно-транспортных происшествий на -52,9%, (с 17 до 8), число погибших в них граждан -50 % с 4-  2023г</w:t>
      </w:r>
      <w:proofErr w:type="gramStart"/>
      <w:r w:rsidRPr="00224A09">
        <w:rPr>
          <w:color w:val="000000"/>
          <w:sz w:val="28"/>
          <w:szCs w:val="28"/>
          <w:highlight w:val="white"/>
        </w:rPr>
        <w:t>.д</w:t>
      </w:r>
      <w:proofErr w:type="gramEnd"/>
      <w:r w:rsidRPr="00224A09">
        <w:rPr>
          <w:color w:val="000000"/>
          <w:sz w:val="28"/>
          <w:szCs w:val="28"/>
          <w:highlight w:val="white"/>
        </w:rPr>
        <w:t>о 2-2024 г. , сниж</w:t>
      </w:r>
      <w:r w:rsidRPr="00224A09">
        <w:rPr>
          <w:color w:val="000000"/>
          <w:sz w:val="28"/>
          <w:szCs w:val="28"/>
          <w:highlight w:val="white"/>
        </w:rPr>
        <w:t>ение числа полученных травм в результате ДТП( -56% с 25 до 11).</w:t>
      </w:r>
    </w:p>
    <w:p w:rsidR="00D16550" w:rsidRDefault="00224A09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Результаты реализации основных мероприятий в разрезе подпрограмм муниципальной программы. </w:t>
      </w:r>
    </w:p>
    <w:p w:rsidR="00D16550" w:rsidRDefault="00224A09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ind w:firstLine="708"/>
        <w:jc w:val="both"/>
        <w:rPr>
          <w:color w:val="0070C0"/>
          <w:sz w:val="28"/>
          <w:szCs w:val="28"/>
        </w:rPr>
      </w:pPr>
      <w:r>
        <w:rPr>
          <w:color w:val="000000"/>
          <w:sz w:val="28"/>
          <w:szCs w:val="28"/>
        </w:rPr>
        <w:t>Основные мероприятия подпрограмм муниципальной программы, предусмотренные к реализации в 2024 году, б</w:t>
      </w:r>
      <w:r>
        <w:rPr>
          <w:color w:val="000000"/>
          <w:sz w:val="28"/>
          <w:szCs w:val="28"/>
        </w:rPr>
        <w:t xml:space="preserve">ыли выполнены. </w:t>
      </w:r>
      <w:r>
        <w:rPr>
          <w:color w:val="0070C0"/>
          <w:sz w:val="28"/>
          <w:szCs w:val="28"/>
        </w:rPr>
        <w:t>                         </w:t>
      </w:r>
    </w:p>
    <w:p w:rsidR="00D16550" w:rsidRDefault="00224A09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ind w:firstLine="708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Подпрограмма 1 «Профилактика преступлений и иных правонарушений». </w:t>
      </w:r>
    </w:p>
    <w:p w:rsidR="00D16550" w:rsidRDefault="00224A09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ind w:firstLine="708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Харовском</w:t>
      </w:r>
      <w:proofErr w:type="spellEnd"/>
      <w:proofErr w:type="gramEnd"/>
      <w:r>
        <w:rPr>
          <w:color w:val="000000"/>
          <w:sz w:val="28"/>
          <w:szCs w:val="28"/>
        </w:rPr>
        <w:t xml:space="preserve"> муниципальном округе 6 школ, обучающихся детей-1092.В целях формирования законопослушного поведения несовершеннолетних во всех общеобраз</w:t>
      </w:r>
      <w:r>
        <w:rPr>
          <w:color w:val="000000"/>
          <w:sz w:val="28"/>
          <w:szCs w:val="28"/>
        </w:rPr>
        <w:t>овательных организациях согласно учебному плану реализуются основные образовательные программы по обществознанию, истокам, ОБЖ. Образовательные организации реализуют элективные курсы, направленные на формирование законопослушного поведения несовершеннолетн</w:t>
      </w:r>
      <w:r>
        <w:rPr>
          <w:color w:val="000000"/>
          <w:sz w:val="28"/>
          <w:szCs w:val="28"/>
        </w:rPr>
        <w:t xml:space="preserve">их: </w:t>
      </w:r>
      <w:proofErr w:type="gramStart"/>
      <w:r>
        <w:rPr>
          <w:color w:val="000000"/>
          <w:sz w:val="28"/>
          <w:szCs w:val="28"/>
        </w:rPr>
        <w:t>«Основы правовых знаний», «Роль права в жизни человека», «Права ребенка» объединения «Я-лидер», «Общество и я», «Моя малая Родина» «Краеведы», «Литературное краеведение», «Школьный музей», «Твой выбор», «Юные волонтеры», «Учимся общению», «Право», «Пра</w:t>
      </w:r>
      <w:r>
        <w:rPr>
          <w:color w:val="000000"/>
          <w:sz w:val="28"/>
          <w:szCs w:val="28"/>
        </w:rPr>
        <w:t>вила дорожного движения», «Юные инспекторы дорожного движения», «Мой безопасный мир» и др. Особое внимание при организации воспитательной работы в образовательных учреждениях уделяется гражданско-патриотическому воспитанию.</w:t>
      </w:r>
      <w:proofErr w:type="gramEnd"/>
      <w:r>
        <w:rPr>
          <w:color w:val="000000"/>
          <w:sz w:val="28"/>
          <w:szCs w:val="28"/>
        </w:rPr>
        <w:t xml:space="preserve"> В МБОУ ДО «</w:t>
      </w:r>
      <w:proofErr w:type="spellStart"/>
      <w:r>
        <w:rPr>
          <w:color w:val="000000"/>
          <w:sz w:val="28"/>
          <w:szCs w:val="28"/>
        </w:rPr>
        <w:t>Харовский</w:t>
      </w:r>
      <w:proofErr w:type="spellEnd"/>
      <w:r>
        <w:rPr>
          <w:color w:val="000000"/>
          <w:sz w:val="28"/>
          <w:szCs w:val="28"/>
        </w:rPr>
        <w:t xml:space="preserve"> центр допол</w:t>
      </w:r>
      <w:r>
        <w:rPr>
          <w:color w:val="000000"/>
          <w:sz w:val="28"/>
          <w:szCs w:val="28"/>
        </w:rPr>
        <w:t>нительного образования» реализуется дополнительная образовательная программа «Юнармеец». Основы военного дела являются базовой частью программы начальной военной подготовки.</w:t>
      </w:r>
    </w:p>
    <w:p w:rsidR="00D16550" w:rsidRDefault="00224A09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 Трудоустройство несовершеннолетних. Численность подростков в возрасте от 14 до 1</w:t>
      </w:r>
      <w:r>
        <w:rPr>
          <w:color w:val="000000"/>
          <w:sz w:val="28"/>
          <w:szCs w:val="28"/>
        </w:rPr>
        <w:t xml:space="preserve">8 лет на территории округа – 688 человека. В округе реализуется программа «Организация временного трудоустройства несовершеннолетних граждан в возрасте от 14 до 18 лет в свободное от учебы время». По данной программе предусмотрено финансирование в размере </w:t>
      </w:r>
      <w:r>
        <w:rPr>
          <w:color w:val="000000"/>
          <w:sz w:val="28"/>
          <w:szCs w:val="28"/>
        </w:rPr>
        <w:t>167,0 тыс. рублей.</w:t>
      </w:r>
    </w:p>
    <w:p w:rsidR="00D16550" w:rsidRDefault="00224A09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  В рамках муниципальной программы «Обеспечение законности правопорядка и общественной безопасности на территории </w:t>
      </w:r>
      <w:proofErr w:type="spellStart"/>
      <w:r>
        <w:rPr>
          <w:color w:val="000000"/>
          <w:sz w:val="28"/>
          <w:szCs w:val="28"/>
        </w:rPr>
        <w:t>Харовского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на 2023-2030 годы» на трудоустройство несовершеннолетних </w:t>
      </w:r>
      <w:proofErr w:type="gramStart"/>
      <w:r>
        <w:rPr>
          <w:color w:val="000000"/>
          <w:sz w:val="28"/>
          <w:szCs w:val="28"/>
        </w:rPr>
        <w:t>выделено 35,9 тысячи рублей трудо</w:t>
      </w:r>
      <w:r>
        <w:rPr>
          <w:color w:val="000000"/>
          <w:sz w:val="28"/>
          <w:szCs w:val="28"/>
        </w:rPr>
        <w:t>устроено</w:t>
      </w:r>
      <w:proofErr w:type="gramEnd"/>
      <w:r>
        <w:rPr>
          <w:color w:val="000000"/>
          <w:sz w:val="28"/>
          <w:szCs w:val="28"/>
        </w:rPr>
        <w:t xml:space="preserve"> 10 несовершеннолетних. За счет средств работодателей создано 6 временных рабочих мест,  20 человек трудоустроено за счет сре</w:t>
      </w:r>
      <w:proofErr w:type="gramStart"/>
      <w:r>
        <w:rPr>
          <w:color w:val="000000"/>
          <w:sz w:val="28"/>
          <w:szCs w:val="28"/>
        </w:rPr>
        <w:t>дств сп</w:t>
      </w:r>
      <w:proofErr w:type="gramEnd"/>
      <w:r>
        <w:rPr>
          <w:color w:val="000000"/>
          <w:sz w:val="28"/>
          <w:szCs w:val="28"/>
        </w:rPr>
        <w:t>онсоров. В 2024 году трудоустроено-85 несовершеннолетних, 2023г.-77. Всего на трудоустройство несовершеннолетних изр</w:t>
      </w:r>
      <w:r>
        <w:rPr>
          <w:color w:val="000000"/>
          <w:sz w:val="28"/>
          <w:szCs w:val="28"/>
        </w:rPr>
        <w:t>асходовано в 2024 г.-594,1 тыс. рублей, 2023 г.- 533,2 тыс. рублей.</w:t>
      </w:r>
    </w:p>
    <w:p w:rsidR="00D16550" w:rsidRDefault="00224A09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          Основное мероприятие 1.4. Внедрение современных технических средств, направленных на предупреждение правонарушений и </w:t>
      </w:r>
      <w:r>
        <w:rPr>
          <w:b/>
          <w:bCs/>
          <w:color w:val="000000"/>
          <w:sz w:val="28"/>
          <w:szCs w:val="28"/>
        </w:rPr>
        <w:lastRenderedPageBreak/>
        <w:t xml:space="preserve">преступлений в общественных местах и на улицах </w:t>
      </w:r>
      <w:proofErr w:type="gramStart"/>
      <w:r>
        <w:rPr>
          <w:b/>
          <w:bCs/>
          <w:color w:val="000000"/>
          <w:sz w:val="28"/>
          <w:szCs w:val="28"/>
        </w:rPr>
        <w:t xml:space="preserve">( </w:t>
      </w:r>
      <w:proofErr w:type="gramEnd"/>
      <w:r>
        <w:rPr>
          <w:b/>
          <w:bCs/>
          <w:color w:val="000000"/>
          <w:sz w:val="28"/>
          <w:szCs w:val="28"/>
        </w:rPr>
        <w:t>внедрение и/</w:t>
      </w:r>
      <w:r>
        <w:rPr>
          <w:b/>
          <w:bCs/>
          <w:color w:val="000000"/>
          <w:sz w:val="28"/>
          <w:szCs w:val="28"/>
        </w:rPr>
        <w:t>или эксплуатации аппаратно-программного комплекса «Безопасный город»)</w:t>
      </w:r>
    </w:p>
    <w:p w:rsidR="00D16550" w:rsidRDefault="00224A09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    </w:t>
      </w:r>
      <w:r>
        <w:rPr>
          <w:rFonts w:ascii="Calibri" w:eastAsia="Calibri" w:hAnsi="Calibri" w:cs="Calibri"/>
          <w:color w:val="000000"/>
          <w:sz w:val="28"/>
          <w:szCs w:val="28"/>
        </w:rPr>
        <w:t>     </w:t>
      </w:r>
      <w:proofErr w:type="gramStart"/>
      <w:r>
        <w:rPr>
          <w:color w:val="000000"/>
          <w:sz w:val="28"/>
          <w:szCs w:val="28"/>
        </w:rPr>
        <w:t xml:space="preserve">В соответствии с Соглашением между администрацией </w:t>
      </w:r>
      <w:proofErr w:type="spellStart"/>
      <w:r>
        <w:rPr>
          <w:color w:val="000000"/>
          <w:sz w:val="28"/>
          <w:szCs w:val="28"/>
        </w:rPr>
        <w:t>Харовского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и Комитетом гражданской защиты и социальной безопасности Вологодской области  в 2024 году в р</w:t>
      </w:r>
      <w:r>
        <w:rPr>
          <w:color w:val="000000"/>
          <w:sz w:val="28"/>
          <w:szCs w:val="28"/>
        </w:rPr>
        <w:t>амках реализации основного мероприятия 1.4 «Внедрение современных технических средств, направленных на предупреждение правонарушений и преступлений в общественных местах и на улицах» подпрограммы «Профилактика преступлений и иных правонарушений» муниципаль</w:t>
      </w:r>
      <w:r>
        <w:rPr>
          <w:color w:val="000000"/>
          <w:sz w:val="28"/>
          <w:szCs w:val="28"/>
        </w:rPr>
        <w:t>ной  программы была предоставлена субсидия из областного бюджета на внедрение и</w:t>
      </w:r>
      <w:proofErr w:type="gramEnd"/>
      <w:r>
        <w:rPr>
          <w:color w:val="000000"/>
          <w:sz w:val="28"/>
          <w:szCs w:val="28"/>
        </w:rPr>
        <w:t xml:space="preserve">/или эксплуатацию АПК «Безопасный город» в размере 136,3 тыс. рублей. Объем </w:t>
      </w:r>
      <w:proofErr w:type="gramStart"/>
      <w:r>
        <w:rPr>
          <w:color w:val="000000"/>
          <w:sz w:val="28"/>
          <w:szCs w:val="28"/>
        </w:rPr>
        <w:t>со</w:t>
      </w:r>
      <w:proofErr w:type="gramEnd"/>
      <w:r>
        <w:rPr>
          <w:color w:val="000000"/>
          <w:sz w:val="28"/>
          <w:szCs w:val="28"/>
        </w:rPr>
        <w:t xml:space="preserve"> финансирования данных мероприятий из средств районного бюджета составил 7,2 тыс. руб., дополнитель</w:t>
      </w:r>
      <w:r>
        <w:rPr>
          <w:color w:val="000000"/>
          <w:sz w:val="28"/>
          <w:szCs w:val="28"/>
        </w:rPr>
        <w:t xml:space="preserve">но на реализацию мероприятий из районного бюджета выделено 109,8 тыс. руб. Дополнительно установлено 2 видеокамеры. </w:t>
      </w:r>
    </w:p>
    <w:p w:rsidR="00D16550" w:rsidRDefault="00224A09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       </w:t>
      </w:r>
      <w:r>
        <w:rPr>
          <w:b/>
          <w:color w:val="000000"/>
          <w:sz w:val="28"/>
          <w:szCs w:val="28"/>
        </w:rPr>
        <w:t xml:space="preserve">Подпрограмма 2 «Безопасность дорожного движения». </w:t>
      </w:r>
    </w:p>
    <w:p w:rsidR="00D16550" w:rsidRDefault="00224A09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         </w:t>
      </w:r>
      <w:r>
        <w:rPr>
          <w:color w:val="000000"/>
          <w:sz w:val="28"/>
          <w:szCs w:val="28"/>
        </w:rPr>
        <w:t>В рамках реализации основного мероприятия 1.2. «Предупреждение опасного</w:t>
      </w:r>
      <w:r>
        <w:rPr>
          <w:color w:val="000000"/>
          <w:sz w:val="28"/>
          <w:szCs w:val="28"/>
        </w:rPr>
        <w:t xml:space="preserve"> поведения участников дорожного движения путем организации и проведения профилактических мероприятий и их информационно-пропагандистское сопровождение» субъектами профилактики (соисполнителями МП: учреждениями образования, МО МВД России «</w:t>
      </w:r>
      <w:proofErr w:type="spellStart"/>
      <w:r>
        <w:rPr>
          <w:color w:val="000000"/>
          <w:sz w:val="28"/>
          <w:szCs w:val="28"/>
        </w:rPr>
        <w:t>Харовский</w:t>
      </w:r>
      <w:proofErr w:type="spellEnd"/>
      <w:r>
        <w:rPr>
          <w:color w:val="000000"/>
          <w:sz w:val="28"/>
          <w:szCs w:val="28"/>
        </w:rPr>
        <w:t>», учрежд</w:t>
      </w:r>
      <w:r>
        <w:rPr>
          <w:color w:val="000000"/>
          <w:sz w:val="28"/>
          <w:szCs w:val="28"/>
        </w:rPr>
        <w:t>ениями культуры района) были использованы следующие формы работы:</w:t>
      </w:r>
    </w:p>
    <w:p w:rsidR="00D16550" w:rsidRDefault="00224A09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конкурсы, представляющие общественный интерес, направленные на профилактику безопасности дорожного движения, культуру поведения на дорогах;</w:t>
      </w:r>
    </w:p>
    <w:p w:rsidR="00D16550" w:rsidRDefault="00224A09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создание (изготовление) наглядных агитационных</w:t>
      </w:r>
      <w:r>
        <w:rPr>
          <w:color w:val="000000"/>
          <w:sz w:val="28"/>
          <w:szCs w:val="28"/>
        </w:rPr>
        <w:t xml:space="preserve"> материалов для проведения информационно-пропагандистской работы, направленной на снижение аварийности, смертности и травматизма на дорогах;</w:t>
      </w:r>
    </w:p>
    <w:p w:rsidR="00D16550" w:rsidRDefault="00224A09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участие в областных тематических, информационно-пропагандистских и профилактических мероприятиях, фестивалях, сор</w:t>
      </w:r>
      <w:r>
        <w:rPr>
          <w:color w:val="000000"/>
          <w:sz w:val="28"/>
          <w:szCs w:val="28"/>
        </w:rPr>
        <w:t xml:space="preserve">евнованиях, конкурсах, выставках с несовершеннолетними участниками дорожного движения, в том числе с юными инспекторами дорожного движения; </w:t>
      </w:r>
    </w:p>
    <w:p w:rsidR="00D16550" w:rsidRDefault="00224A09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использованием свет возвращающих приспособлений в среде дошкольников и учащихся младших классов образ</w:t>
      </w:r>
      <w:r>
        <w:rPr>
          <w:color w:val="000000"/>
          <w:sz w:val="28"/>
          <w:szCs w:val="28"/>
        </w:rPr>
        <w:t xml:space="preserve">овательных учреждений; </w:t>
      </w:r>
    </w:p>
    <w:p w:rsidR="00D16550" w:rsidRDefault="00224A09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тематические занятия, конкурсы, ролевые игры для воспитанников дошкольных образовательных учреждений, направленные на обучение правилам дорожного движения, безопасному поведению на улице;</w:t>
      </w:r>
    </w:p>
    <w:p w:rsidR="00D16550" w:rsidRDefault="00224A09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беседы, книжные выставки по профилактике</w:t>
      </w:r>
      <w:r>
        <w:rPr>
          <w:color w:val="000000"/>
          <w:sz w:val="28"/>
          <w:szCs w:val="28"/>
        </w:rPr>
        <w:t xml:space="preserve"> безопасности дорожного движения в учреждениях культуры района;</w:t>
      </w:r>
    </w:p>
    <w:p w:rsidR="00D16550" w:rsidRDefault="00224A09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      Во всех образовательных организациях округа сформированы паспорта безопасности, в которых определены безопасные пешеходные маршруты обучающихся и воспитанников из дома в школу, учрежден</w:t>
      </w:r>
      <w:r>
        <w:rPr>
          <w:color w:val="000000"/>
          <w:sz w:val="28"/>
          <w:szCs w:val="28"/>
        </w:rPr>
        <w:t>ия.</w:t>
      </w:r>
    </w:p>
    <w:p w:rsidR="00D16550" w:rsidRDefault="00224A09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рамках муниципальной программы на выделенное финансирование в размере 290,0 тысяч рублей центром дополнительного образования приобретено оборудование по безопасности дорожного движения.</w:t>
      </w:r>
    </w:p>
    <w:p w:rsidR="00D16550" w:rsidRDefault="00224A09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     </w:t>
      </w:r>
      <w:r>
        <w:rPr>
          <w:b/>
          <w:color w:val="000000"/>
          <w:sz w:val="28"/>
          <w:szCs w:val="28"/>
        </w:rPr>
        <w:t>Подпрограмма 3 «Противодействие незаконному обороту наркотиков, снижение масштабов злоупотребления алкогольной продукцией, профилактика алкоголизма и наркомании».</w:t>
      </w:r>
    </w:p>
    <w:p w:rsidR="00D16550" w:rsidRDefault="00224A09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        </w:t>
      </w:r>
      <w:r>
        <w:rPr>
          <w:color w:val="000000"/>
          <w:spacing w:val="2"/>
          <w:sz w:val="28"/>
          <w:szCs w:val="28"/>
        </w:rPr>
        <w:t>В 2024 году выявлено 3 преступления  в сфере незаконного оборота наркотиков 2023 г.-3</w:t>
      </w:r>
    </w:p>
    <w:p w:rsidR="00D16550" w:rsidRDefault="00224A09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      Основное мероприятие 1.1. подпрограммы 3 «Профилактика незаконного оборота наркотиков, зависимости от псих активных веществ, снижение масштабов злоупотребления алкогольной продукцией</w:t>
      </w:r>
      <w:r>
        <w:rPr>
          <w:b/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на территории района реализовывалось </w:t>
      </w:r>
      <w:proofErr w:type="gramStart"/>
      <w:r>
        <w:rPr>
          <w:color w:val="000000"/>
          <w:sz w:val="28"/>
          <w:szCs w:val="28"/>
        </w:rPr>
        <w:t>через</w:t>
      </w:r>
      <w:proofErr w:type="gramEnd"/>
      <w:r>
        <w:rPr>
          <w:color w:val="000000"/>
          <w:sz w:val="28"/>
          <w:szCs w:val="28"/>
        </w:rPr>
        <w:t>:</w:t>
      </w:r>
    </w:p>
    <w:p w:rsidR="00D16550" w:rsidRDefault="00224A09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организацию и пров</w:t>
      </w:r>
      <w:r>
        <w:rPr>
          <w:color w:val="000000"/>
          <w:sz w:val="28"/>
          <w:szCs w:val="28"/>
        </w:rPr>
        <w:t>едение районных спортивных соревнований;</w:t>
      </w:r>
    </w:p>
    <w:p w:rsidR="00D16550" w:rsidRDefault="00224A09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-организацию и проведение учреждениями культуры района тематических мероприятий по противодействию наркомании и профилактике злоупотребления алкогольной продукцией;</w:t>
      </w:r>
    </w:p>
    <w:p w:rsidR="00D16550" w:rsidRDefault="00224A09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-публикацию и распространение информационно-методи</w:t>
      </w:r>
      <w:r>
        <w:rPr>
          <w:color w:val="000000"/>
          <w:sz w:val="28"/>
          <w:szCs w:val="28"/>
        </w:rPr>
        <w:t xml:space="preserve">ческих материалов (брошюры, буклеты, памятки) о негативных последствиях немедицинского потребления наркотиков и об ответственности за участие в их незаконном обороте (специалисты БУ СО ВО «КЦСОН </w:t>
      </w:r>
      <w:proofErr w:type="spellStart"/>
      <w:r>
        <w:rPr>
          <w:color w:val="000000"/>
          <w:sz w:val="28"/>
          <w:szCs w:val="28"/>
        </w:rPr>
        <w:t>Харовского</w:t>
      </w:r>
      <w:proofErr w:type="spellEnd"/>
      <w:r>
        <w:rPr>
          <w:color w:val="000000"/>
          <w:sz w:val="28"/>
          <w:szCs w:val="28"/>
        </w:rPr>
        <w:t xml:space="preserve"> округа» </w:t>
      </w:r>
      <w:proofErr w:type="gramEnd"/>
    </w:p>
    <w:p w:rsidR="00D16550" w:rsidRDefault="00224A09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организацию и проведение комплекса меро</w:t>
      </w:r>
      <w:r>
        <w:rPr>
          <w:color w:val="000000"/>
          <w:sz w:val="28"/>
          <w:szCs w:val="28"/>
        </w:rPr>
        <w:t>приятий, приуроченных к Международному дню борьбы с наркоманией и незаконному обороту наркотиков и Международному дню борьбы со СПИДом.</w:t>
      </w:r>
    </w:p>
    <w:p w:rsidR="00D16550" w:rsidRDefault="00224A09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мониторинг сети интернет с целью выявления сайтов и лиц, осуществляющих пропаганду изготовления, распространения и упо</w:t>
      </w:r>
      <w:r>
        <w:rPr>
          <w:color w:val="000000"/>
          <w:sz w:val="28"/>
          <w:szCs w:val="28"/>
        </w:rPr>
        <w:t>требления наркотических средств.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В образовательных учреждениях имеется база информационной, методической и художественной литературы для проведения профилактических мероприятий с </w:t>
      </w:r>
      <w:proofErr w:type="gramStart"/>
      <w:r>
        <w:rPr>
          <w:color w:val="000000"/>
          <w:sz w:val="28"/>
          <w:szCs w:val="28"/>
        </w:rPr>
        <w:t>обучающимися</w:t>
      </w:r>
      <w:proofErr w:type="gramEnd"/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Для родителей (законных представителей) обучающихся системат</w:t>
      </w:r>
      <w:r>
        <w:rPr>
          <w:color w:val="000000"/>
          <w:sz w:val="28"/>
          <w:szCs w:val="28"/>
        </w:rPr>
        <w:t xml:space="preserve">ически проводятся </w:t>
      </w:r>
      <w:r>
        <w:rPr>
          <w:color w:val="000000"/>
          <w:spacing w:val="-20"/>
          <w:sz w:val="28"/>
          <w:szCs w:val="28"/>
        </w:rPr>
        <w:t xml:space="preserve">родительские собрания по предупреждению вовлечения несовершеннолетних к распространению ПАВ, </w:t>
      </w:r>
      <w:r>
        <w:rPr>
          <w:color w:val="000000"/>
          <w:sz w:val="28"/>
          <w:szCs w:val="28"/>
        </w:rPr>
        <w:t>организовано проведение информационно – коммуникационной кампании для педагогических работников, обучающихся и их родителей (законных представите</w:t>
      </w:r>
      <w:r>
        <w:rPr>
          <w:color w:val="000000"/>
          <w:sz w:val="28"/>
          <w:szCs w:val="28"/>
        </w:rPr>
        <w:t>лей) в целях повышения активности участия и снижения количества отказов от прохождения социально – психологического тестировании, обеспечено проведение социально – психологического тестирования обучающихся в соответствии с Порядком проведения социально-пси</w:t>
      </w:r>
      <w:r>
        <w:rPr>
          <w:color w:val="000000"/>
          <w:sz w:val="28"/>
          <w:szCs w:val="28"/>
        </w:rPr>
        <w:t>хологического тестирования обучающихся в общеобразовательных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организациях и профессиональных образовательных организациях», утвержденным приказом Министерства просвещения Российской Федерации от 20 февраля 2020 г. № 59, и в сроки, установленные календарным</w:t>
      </w:r>
      <w:r>
        <w:rPr>
          <w:color w:val="000000"/>
          <w:sz w:val="28"/>
          <w:szCs w:val="28"/>
        </w:rPr>
        <w:t xml:space="preserve"> планом проведения социально – психологического тестирования лиц.</w:t>
      </w:r>
      <w:proofErr w:type="gramEnd"/>
      <w:r>
        <w:rPr>
          <w:color w:val="000000"/>
          <w:sz w:val="28"/>
          <w:szCs w:val="28"/>
        </w:rPr>
        <w:t xml:space="preserve">  Проведен ряд мероприятий, направленный на профилактику алкоголизма и наркомании совместно с молодежным парламентом. Учреждения культуры </w:t>
      </w:r>
      <w:proofErr w:type="spellStart"/>
      <w:r>
        <w:rPr>
          <w:color w:val="000000"/>
          <w:sz w:val="28"/>
          <w:szCs w:val="28"/>
        </w:rPr>
        <w:t>Харовского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ведут активное сотру</w:t>
      </w:r>
      <w:r>
        <w:rPr>
          <w:color w:val="000000"/>
          <w:sz w:val="28"/>
          <w:szCs w:val="28"/>
        </w:rPr>
        <w:t>дничество с учреждениями образования, социальной сферы, МБУ "ФСЦ "Север", здравоохранением, МО МВД «</w:t>
      </w:r>
      <w:proofErr w:type="spellStart"/>
      <w:r>
        <w:rPr>
          <w:color w:val="000000"/>
          <w:sz w:val="28"/>
          <w:szCs w:val="28"/>
        </w:rPr>
        <w:t>Харовский</w:t>
      </w:r>
      <w:proofErr w:type="spellEnd"/>
      <w:r>
        <w:rPr>
          <w:color w:val="000000"/>
          <w:sz w:val="28"/>
          <w:szCs w:val="28"/>
        </w:rPr>
        <w:t>» в целях недопущения потребления наркотических средств и психотропных веще</w:t>
      </w:r>
      <w:proofErr w:type="gramStart"/>
      <w:r>
        <w:rPr>
          <w:color w:val="000000"/>
          <w:sz w:val="28"/>
          <w:szCs w:val="28"/>
        </w:rPr>
        <w:t>ств ср</w:t>
      </w:r>
      <w:proofErr w:type="gramEnd"/>
      <w:r>
        <w:rPr>
          <w:color w:val="000000"/>
          <w:sz w:val="28"/>
          <w:szCs w:val="28"/>
        </w:rPr>
        <w:t>еди молодёжи допризывного и призывного возраста. Проводится множес</w:t>
      </w:r>
      <w:r>
        <w:rPr>
          <w:color w:val="000000"/>
          <w:sz w:val="28"/>
          <w:szCs w:val="28"/>
        </w:rPr>
        <w:t>тво совместных мероприятий, в которых в том числе принимают участие подростки, находящиеся в социально-опасном положении. Данная категория подростков привлекается к занятиям в кружках, военно-патриотическим сборам, участию в мероприятиях, волонтёрской деят</w:t>
      </w:r>
      <w:r>
        <w:rPr>
          <w:color w:val="000000"/>
          <w:sz w:val="28"/>
          <w:szCs w:val="28"/>
        </w:rPr>
        <w:t>ельности.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53" w:lineRule="atLeast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Выявление лиц, злоупотребляющих алкоголем, замеченных в потреблении </w:t>
      </w:r>
      <w:proofErr w:type="spellStart"/>
      <w:r>
        <w:rPr>
          <w:color w:val="000000"/>
          <w:sz w:val="28"/>
          <w:szCs w:val="28"/>
        </w:rPr>
        <w:t>психоактивных</w:t>
      </w:r>
      <w:proofErr w:type="spellEnd"/>
      <w:r>
        <w:rPr>
          <w:color w:val="000000"/>
          <w:sz w:val="28"/>
          <w:szCs w:val="28"/>
        </w:rPr>
        <w:t xml:space="preserve"> веществ, больных алкоголизмом, </w:t>
      </w:r>
      <w:proofErr w:type="spellStart"/>
      <w:r>
        <w:rPr>
          <w:color w:val="000000"/>
          <w:sz w:val="28"/>
          <w:szCs w:val="28"/>
        </w:rPr>
        <w:t>нарк</w:t>
      </w:r>
      <w:proofErr w:type="gramStart"/>
      <w:r>
        <w:rPr>
          <w:color w:val="000000"/>
          <w:sz w:val="28"/>
          <w:szCs w:val="28"/>
        </w:rPr>
        <w:t>о</w:t>
      </w:r>
      <w:proofErr w:type="spellEnd"/>
      <w:r>
        <w:rPr>
          <w:color w:val="000000"/>
          <w:sz w:val="28"/>
          <w:szCs w:val="28"/>
        </w:rPr>
        <w:t>-</w:t>
      </w:r>
      <w:proofErr w:type="gramEnd"/>
      <w:r>
        <w:rPr>
          <w:color w:val="000000"/>
          <w:sz w:val="28"/>
          <w:szCs w:val="28"/>
        </w:rPr>
        <w:t xml:space="preserve"> и токсикоманиями в БУЗ ВО «</w:t>
      </w:r>
      <w:proofErr w:type="spellStart"/>
      <w:r>
        <w:rPr>
          <w:color w:val="000000"/>
          <w:sz w:val="28"/>
          <w:szCs w:val="28"/>
        </w:rPr>
        <w:t>Харовская</w:t>
      </w:r>
      <w:proofErr w:type="spellEnd"/>
      <w:r>
        <w:rPr>
          <w:color w:val="000000"/>
          <w:sz w:val="28"/>
          <w:szCs w:val="28"/>
        </w:rPr>
        <w:t xml:space="preserve"> ЦРБ» идет по следующим каналам:</w:t>
      </w:r>
    </w:p>
    <w:p w:rsidR="00D16550" w:rsidRDefault="00224A09">
      <w:pPr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 обращении родственников и самих больных;</w:t>
      </w:r>
    </w:p>
    <w:p w:rsidR="00D16550" w:rsidRDefault="00224A09">
      <w:pPr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 консультации больных, находящихся в стационаре ЦРБ;</w:t>
      </w:r>
    </w:p>
    <w:p w:rsidR="00D16550" w:rsidRDefault="00224A09">
      <w:pPr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 направлению медработников общей лечебной сети, а также скорой помощи;</w:t>
      </w:r>
    </w:p>
    <w:p w:rsidR="00D16550" w:rsidRDefault="00224A09">
      <w:pPr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из сообщений комиссии по делам несовершеннолетних;</w:t>
      </w:r>
    </w:p>
    <w:p w:rsidR="00D16550" w:rsidRDefault="00224A09">
      <w:pPr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из сообщений МО МВД о лицах, замеченных за употребление психотропных веществ</w:t>
      </w:r>
      <w:r>
        <w:rPr>
          <w:color w:val="000000"/>
          <w:sz w:val="28"/>
          <w:szCs w:val="28"/>
        </w:rPr>
        <w:t>, больных алкоголизмом, а также о лицах, на которых поступили жалобы в связи с употреблением алкоголя</w:t>
      </w:r>
    </w:p>
    <w:p w:rsidR="00D16550" w:rsidRDefault="00224A09">
      <w:pPr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 направлению организаций по месту работы, учебных заведений. 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Ежегодно БУЗ ВО «</w:t>
      </w:r>
      <w:proofErr w:type="spellStart"/>
      <w:r>
        <w:rPr>
          <w:color w:val="000000"/>
          <w:sz w:val="28"/>
          <w:szCs w:val="28"/>
        </w:rPr>
        <w:t>Харовская</w:t>
      </w:r>
      <w:proofErr w:type="spellEnd"/>
      <w:r>
        <w:rPr>
          <w:color w:val="000000"/>
          <w:sz w:val="28"/>
          <w:szCs w:val="28"/>
        </w:rPr>
        <w:t xml:space="preserve"> ЦРБ» проводятся медицинские осмотры учащихся для выявления подр</w:t>
      </w:r>
      <w:r>
        <w:rPr>
          <w:color w:val="000000"/>
          <w:sz w:val="28"/>
          <w:szCs w:val="28"/>
        </w:rPr>
        <w:t xml:space="preserve">остков, допускающих немедицинское употребление </w:t>
      </w:r>
      <w:proofErr w:type="spellStart"/>
      <w:r>
        <w:rPr>
          <w:color w:val="000000"/>
          <w:sz w:val="28"/>
          <w:szCs w:val="28"/>
        </w:rPr>
        <w:t>нарк</w:t>
      </w:r>
      <w:proofErr w:type="gramStart"/>
      <w:r>
        <w:rPr>
          <w:color w:val="000000"/>
          <w:sz w:val="28"/>
          <w:szCs w:val="28"/>
        </w:rPr>
        <w:t>о</w:t>
      </w:r>
      <w:proofErr w:type="spellEnd"/>
      <w:r>
        <w:rPr>
          <w:color w:val="000000"/>
          <w:sz w:val="28"/>
          <w:szCs w:val="28"/>
        </w:rPr>
        <w:t>-</w:t>
      </w:r>
      <w:proofErr w:type="gramEnd"/>
      <w:r>
        <w:rPr>
          <w:color w:val="000000"/>
          <w:sz w:val="28"/>
          <w:szCs w:val="28"/>
        </w:rPr>
        <w:t xml:space="preserve"> и псих активных веществ, осмотры допризывного подросткового контингента.     Проводится обследование психофизических функций детей дошкольного возраста с целью выявления группы риска. При профилактическ</w:t>
      </w:r>
      <w:r>
        <w:rPr>
          <w:color w:val="000000"/>
          <w:sz w:val="28"/>
          <w:szCs w:val="28"/>
        </w:rPr>
        <w:t>ом наблюдении несовершеннолетних, склонных к употреблению алкоголя и псих активных веще</w:t>
      </w:r>
      <w:proofErr w:type="gramStart"/>
      <w:r>
        <w:rPr>
          <w:color w:val="000000"/>
          <w:sz w:val="28"/>
          <w:szCs w:val="28"/>
        </w:rPr>
        <w:t>ств пр</w:t>
      </w:r>
      <w:proofErr w:type="gramEnd"/>
      <w:r>
        <w:rPr>
          <w:color w:val="000000"/>
          <w:sz w:val="28"/>
          <w:szCs w:val="28"/>
        </w:rPr>
        <w:t xml:space="preserve">оводятся профилактические беседы о последствиях алкоголизации, употребления ПАВ, наркотиков, курении. 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Выявление лиц, злоупотребляющих алкоголем, замеченных в упот</w:t>
      </w:r>
      <w:r>
        <w:rPr>
          <w:color w:val="000000"/>
          <w:sz w:val="28"/>
          <w:szCs w:val="28"/>
        </w:rPr>
        <w:t xml:space="preserve">реблении </w:t>
      </w:r>
      <w:proofErr w:type="gramStart"/>
      <w:r>
        <w:rPr>
          <w:color w:val="000000"/>
          <w:sz w:val="28"/>
          <w:szCs w:val="28"/>
        </w:rPr>
        <w:t>псих</w:t>
      </w:r>
      <w:proofErr w:type="gramEnd"/>
      <w:r>
        <w:rPr>
          <w:color w:val="000000"/>
          <w:sz w:val="28"/>
          <w:szCs w:val="28"/>
        </w:rPr>
        <w:t xml:space="preserve"> активных веществ, больных алкоголизмом, </w:t>
      </w:r>
      <w:proofErr w:type="spellStart"/>
      <w:r>
        <w:rPr>
          <w:color w:val="000000"/>
          <w:sz w:val="28"/>
          <w:szCs w:val="28"/>
        </w:rPr>
        <w:t>нарко</w:t>
      </w:r>
      <w:proofErr w:type="spellEnd"/>
      <w:r>
        <w:rPr>
          <w:color w:val="000000"/>
          <w:sz w:val="28"/>
          <w:szCs w:val="28"/>
        </w:rPr>
        <w:t xml:space="preserve"> и токсикоманиями идет по следующим каналам: при обращении родственников и самих больных; при консультации больных, находящихся в стационаре ЦРБ; по направлению медработников общей лечебной сети, а</w:t>
      </w:r>
      <w:r>
        <w:rPr>
          <w:color w:val="000000"/>
          <w:sz w:val="28"/>
          <w:szCs w:val="28"/>
        </w:rPr>
        <w:t xml:space="preserve"> также скорой помощи; из сообщений комиссии по делам несовершеннолетних; из сообщений МО МВД о лицах, замеченных за употребление психотропных веществ, больных алкоголизмом, а также о лицах, на которых поступили жалобы в связи с употреблением алкоголя.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Расч</w:t>
      </w:r>
      <w:r>
        <w:rPr>
          <w:b/>
          <w:color w:val="000000"/>
          <w:sz w:val="28"/>
          <w:szCs w:val="28"/>
        </w:rPr>
        <w:t>ет общей эффективности муниципальной программы (</w:t>
      </w:r>
      <w:proofErr w:type="spellStart"/>
      <w:r>
        <w:rPr>
          <w:b/>
          <w:color w:val="000000"/>
          <w:sz w:val="28"/>
          <w:szCs w:val="28"/>
        </w:rPr>
        <w:t>ЭР</w:t>
      </w:r>
      <w:r>
        <w:rPr>
          <w:b/>
          <w:color w:val="000000"/>
          <w:sz w:val="28"/>
          <w:szCs w:val="28"/>
          <w:vertAlign w:val="subscript"/>
        </w:rPr>
        <w:t>общ</w:t>
      </w:r>
      <w:proofErr w:type="spellEnd"/>
      <w:r>
        <w:rPr>
          <w:b/>
          <w:color w:val="000000"/>
          <w:sz w:val="28"/>
          <w:szCs w:val="28"/>
        </w:rPr>
        <w:t>)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Данные для расчета приведены в приложении 1 к настоящему годовому отчету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Расчет индекса эффективности муниципальной программы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</w:t>
      </w:r>
      <w:r>
        <w:rPr>
          <w:color w:val="000000"/>
          <w:sz w:val="28"/>
          <w:szCs w:val="28"/>
          <w:vertAlign w:val="subscript"/>
        </w:rPr>
        <w:t>мп</w:t>
      </w:r>
      <w:proofErr w:type="spellEnd"/>
      <w:r>
        <w:rPr>
          <w:color w:val="000000"/>
          <w:sz w:val="28"/>
          <w:szCs w:val="28"/>
        </w:rPr>
        <w:t>=833,2/833,2=1 – коэффициент освоения средств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ЭР</w:t>
      </w:r>
      <w:r>
        <w:rPr>
          <w:color w:val="000000"/>
          <w:sz w:val="28"/>
          <w:szCs w:val="28"/>
          <w:vertAlign w:val="subscript"/>
        </w:rPr>
        <w:t>мп</w:t>
      </w:r>
      <w:r>
        <w:rPr>
          <w:color w:val="000000"/>
          <w:sz w:val="28"/>
          <w:szCs w:val="28"/>
        </w:rPr>
        <w:t>=</w:t>
      </w:r>
      <w:r w:rsidR="002279B8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1+((1,18+1,3)/2+(1+1,3)/2+(1+1,3)/2+(0,88+0,9))/4)</w:t>
      </w:r>
      <w:r w:rsidR="002279B8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/2=1,054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Расчет индекса эффективности реализации подпрограммы 1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КО</w:t>
      </w:r>
      <w:r>
        <w:rPr>
          <w:color w:val="000000"/>
          <w:sz w:val="28"/>
          <w:szCs w:val="28"/>
          <w:vertAlign w:val="subscript"/>
        </w:rPr>
        <w:t>ппм</w:t>
      </w:r>
      <w:proofErr w:type="spellEnd"/>
      <w:r>
        <w:rPr>
          <w:color w:val="000000"/>
          <w:sz w:val="28"/>
          <w:szCs w:val="28"/>
        </w:rPr>
        <w:t>=518,2/518,2=1 – коэффициент освоения средств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ЭР</w:t>
      </w:r>
      <w:r>
        <w:rPr>
          <w:color w:val="000000"/>
          <w:sz w:val="28"/>
          <w:szCs w:val="28"/>
          <w:vertAlign w:val="subscript"/>
        </w:rPr>
        <w:t>ппм</w:t>
      </w:r>
      <w:r>
        <w:rPr>
          <w:color w:val="000000"/>
          <w:sz w:val="28"/>
          <w:szCs w:val="28"/>
        </w:rPr>
        <w:t>=</w:t>
      </w:r>
      <w:r w:rsidR="002279B8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1+((</w:t>
      </w:r>
      <w:r w:rsidR="002279B8">
        <w:rPr>
          <w:color w:val="000000"/>
          <w:sz w:val="28"/>
          <w:szCs w:val="28"/>
        </w:rPr>
        <w:t>1,18+1,3</w:t>
      </w:r>
      <w:r>
        <w:rPr>
          <w:color w:val="000000"/>
          <w:sz w:val="28"/>
          <w:szCs w:val="28"/>
        </w:rPr>
        <w:t>)/2+(</w:t>
      </w:r>
      <w:r w:rsidR="002279B8">
        <w:rPr>
          <w:color w:val="000000"/>
          <w:sz w:val="28"/>
          <w:szCs w:val="28"/>
        </w:rPr>
        <w:t>0,92+1</w:t>
      </w:r>
      <w:r>
        <w:rPr>
          <w:color w:val="000000"/>
          <w:sz w:val="28"/>
          <w:szCs w:val="28"/>
        </w:rPr>
        <w:t>)/2+(</w:t>
      </w:r>
      <w:r w:rsidR="002279B8">
        <w:rPr>
          <w:color w:val="000000"/>
          <w:sz w:val="28"/>
          <w:szCs w:val="28"/>
        </w:rPr>
        <w:t>1,22+1,21</w:t>
      </w:r>
      <w:r>
        <w:rPr>
          <w:color w:val="000000"/>
          <w:sz w:val="28"/>
          <w:szCs w:val="28"/>
        </w:rPr>
        <w:t>)/2+(1,3+</w:t>
      </w:r>
      <w:r w:rsidR="002279B8">
        <w:rPr>
          <w:color w:val="000000"/>
          <w:sz w:val="28"/>
          <w:szCs w:val="28"/>
        </w:rPr>
        <w:t>1,3)/2+(1</w:t>
      </w:r>
      <w:r>
        <w:rPr>
          <w:color w:val="000000"/>
          <w:sz w:val="28"/>
          <w:szCs w:val="28"/>
        </w:rPr>
        <w:t>+</w:t>
      </w:r>
      <w:r w:rsidR="002279B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)/2+(1,3+</w:t>
      </w:r>
      <w:r w:rsidR="002279B8">
        <w:rPr>
          <w:color w:val="000000"/>
          <w:sz w:val="28"/>
          <w:szCs w:val="28"/>
        </w:rPr>
        <w:t>1,3</w:t>
      </w:r>
      <w:r>
        <w:rPr>
          <w:color w:val="000000"/>
          <w:sz w:val="28"/>
          <w:szCs w:val="28"/>
        </w:rPr>
        <w:t>)/2</w:t>
      </w:r>
      <w:r w:rsidR="002279B8">
        <w:rPr>
          <w:color w:val="000000"/>
          <w:sz w:val="28"/>
          <w:szCs w:val="28"/>
        </w:rPr>
        <w:t>+(1,3+1,3)/2+(1,3+1,3)/2+(1+1)/2+(1,3+1,3)/2+(1+1,3)/2</w:t>
      </w:r>
      <w:r>
        <w:rPr>
          <w:color w:val="000000"/>
          <w:sz w:val="28"/>
          <w:szCs w:val="28"/>
        </w:rPr>
        <w:t>)/</w:t>
      </w:r>
      <w:r w:rsidR="002279B8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)</w:t>
      </w:r>
      <w:r w:rsidR="002279B8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/2=</w:t>
      </w:r>
      <w:r w:rsidR="002279B8">
        <w:rPr>
          <w:color w:val="000000"/>
          <w:sz w:val="28"/>
          <w:szCs w:val="28"/>
        </w:rPr>
        <w:t>1,094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Расчет индекса эффективности реализации подпрограммы 2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 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КО</w:t>
      </w:r>
      <w:r>
        <w:rPr>
          <w:color w:val="000000"/>
          <w:sz w:val="28"/>
          <w:szCs w:val="28"/>
          <w:vertAlign w:val="subscript"/>
        </w:rPr>
        <w:t>ппм</w:t>
      </w:r>
      <w:proofErr w:type="spellEnd"/>
      <w:r>
        <w:rPr>
          <w:color w:val="000000"/>
          <w:sz w:val="28"/>
          <w:szCs w:val="28"/>
        </w:rPr>
        <w:t>=290,0/290,0=1 – коэффициент освоения средств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D41B9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ЭР</w:t>
      </w:r>
      <w:r>
        <w:rPr>
          <w:color w:val="000000"/>
          <w:sz w:val="28"/>
          <w:szCs w:val="28"/>
          <w:vertAlign w:val="subscript"/>
        </w:rPr>
        <w:t>ппм</w:t>
      </w:r>
      <w:r>
        <w:rPr>
          <w:color w:val="000000"/>
          <w:sz w:val="28"/>
          <w:szCs w:val="28"/>
        </w:rPr>
        <w:t>=</w:t>
      </w:r>
      <w:r w:rsidR="006D7DC3">
        <w:rPr>
          <w:color w:val="000000"/>
          <w:sz w:val="28"/>
          <w:szCs w:val="28"/>
        </w:rPr>
        <w:t>=(1+((0,5+1</w:t>
      </w:r>
      <w:r w:rsidR="006D7DC3" w:rsidRPr="00BD41B9">
        <w:rPr>
          <w:color w:val="000000"/>
          <w:sz w:val="28"/>
          <w:szCs w:val="28"/>
        </w:rPr>
        <w:t>)/2+(</w:t>
      </w:r>
      <w:r w:rsidR="006D7DC3">
        <w:rPr>
          <w:color w:val="000000"/>
          <w:sz w:val="28"/>
          <w:szCs w:val="28"/>
        </w:rPr>
        <w:t>0+0)/2+(1+1)</w:t>
      </w:r>
      <w:r w:rsidR="006D7DC3" w:rsidRPr="00BD41B9">
        <w:rPr>
          <w:color w:val="000000"/>
          <w:sz w:val="28"/>
          <w:szCs w:val="28"/>
        </w:rPr>
        <w:t>/2</w:t>
      </w:r>
      <w:r w:rsidR="006D7DC3">
        <w:rPr>
          <w:color w:val="000000"/>
          <w:sz w:val="28"/>
          <w:szCs w:val="28"/>
        </w:rPr>
        <w:t>+(1+1)/2+(0,49+0,987</w:t>
      </w:r>
      <w:r w:rsidR="006D7DC3" w:rsidRPr="00BD41B9">
        <w:rPr>
          <w:color w:val="000000"/>
          <w:sz w:val="28"/>
          <w:szCs w:val="28"/>
        </w:rPr>
        <w:t>)/2</w:t>
      </w:r>
      <w:r w:rsidR="006D7DC3">
        <w:rPr>
          <w:color w:val="000000"/>
          <w:sz w:val="28"/>
          <w:szCs w:val="28"/>
        </w:rPr>
        <w:t>)/5)/2</w:t>
      </w:r>
      <w:r w:rsidR="006D7DC3" w:rsidRPr="00BD41B9">
        <w:rPr>
          <w:color w:val="000000"/>
          <w:sz w:val="28"/>
          <w:szCs w:val="28"/>
        </w:rPr>
        <w:t>=0,91</w:t>
      </w:r>
    </w:p>
    <w:p w:rsidR="00BD41B9" w:rsidRPr="006D7DC3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Расчет индекса эффективности реализации подпрограммы 3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КО</w:t>
      </w:r>
      <w:r>
        <w:rPr>
          <w:color w:val="000000"/>
          <w:sz w:val="28"/>
          <w:szCs w:val="28"/>
          <w:vertAlign w:val="subscript"/>
        </w:rPr>
        <w:t>ппм</w:t>
      </w:r>
      <w:proofErr w:type="spellEnd"/>
      <w:r>
        <w:rPr>
          <w:color w:val="000000"/>
          <w:sz w:val="28"/>
          <w:szCs w:val="28"/>
        </w:rPr>
        <w:t>=25</w:t>
      </w:r>
      <w:r w:rsidR="006D7DC3">
        <w:rPr>
          <w:color w:val="000000"/>
          <w:sz w:val="28"/>
          <w:szCs w:val="28"/>
        </w:rPr>
        <w:t>,0</w:t>
      </w:r>
      <w:r>
        <w:rPr>
          <w:color w:val="000000"/>
          <w:sz w:val="28"/>
          <w:szCs w:val="28"/>
        </w:rPr>
        <w:t>/25</w:t>
      </w:r>
      <w:r w:rsidR="006D7DC3">
        <w:rPr>
          <w:color w:val="000000"/>
          <w:sz w:val="28"/>
          <w:szCs w:val="28"/>
        </w:rPr>
        <w:t>,0</w:t>
      </w:r>
      <w:r>
        <w:rPr>
          <w:color w:val="000000"/>
          <w:sz w:val="28"/>
          <w:szCs w:val="28"/>
        </w:rPr>
        <w:t>=1 – коэффициент ос</w:t>
      </w:r>
      <w:r>
        <w:rPr>
          <w:color w:val="000000"/>
          <w:sz w:val="28"/>
          <w:szCs w:val="28"/>
        </w:rPr>
        <w:t>воения средств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ЭР</w:t>
      </w:r>
      <w:r>
        <w:rPr>
          <w:color w:val="000000"/>
          <w:sz w:val="28"/>
          <w:szCs w:val="28"/>
          <w:vertAlign w:val="subscript"/>
        </w:rPr>
        <w:t>ппм</w:t>
      </w:r>
      <w:r>
        <w:rPr>
          <w:color w:val="000000"/>
          <w:sz w:val="28"/>
          <w:szCs w:val="28"/>
        </w:rPr>
        <w:t>=</w:t>
      </w:r>
      <w:r w:rsidR="00747E51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1+(</w:t>
      </w:r>
      <w:r w:rsidR="00747E51">
        <w:rPr>
          <w:color w:val="000000"/>
          <w:sz w:val="28"/>
          <w:szCs w:val="28"/>
        </w:rPr>
        <w:t>1,11+1</w:t>
      </w:r>
      <w:r>
        <w:rPr>
          <w:color w:val="000000"/>
          <w:sz w:val="28"/>
          <w:szCs w:val="28"/>
        </w:rPr>
        <w:t>)/2+(</w:t>
      </w:r>
      <w:r w:rsidR="00747E51">
        <w:rPr>
          <w:color w:val="000000"/>
          <w:sz w:val="28"/>
          <w:szCs w:val="28"/>
        </w:rPr>
        <w:t>1,3</w:t>
      </w:r>
      <w:r>
        <w:rPr>
          <w:color w:val="000000"/>
          <w:sz w:val="28"/>
          <w:szCs w:val="28"/>
        </w:rPr>
        <w:t>+</w:t>
      </w:r>
      <w:r w:rsidR="00747E5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)/2+(0</w:t>
      </w:r>
      <w:r w:rsidR="00747E51">
        <w:rPr>
          <w:color w:val="000000"/>
          <w:sz w:val="28"/>
          <w:szCs w:val="28"/>
        </w:rPr>
        <w:t>+0,75</w:t>
      </w:r>
      <w:r>
        <w:rPr>
          <w:color w:val="000000"/>
          <w:sz w:val="28"/>
          <w:szCs w:val="28"/>
        </w:rPr>
        <w:t>)/2</w:t>
      </w:r>
      <w:r w:rsidR="00747E51">
        <w:rPr>
          <w:color w:val="000000"/>
          <w:sz w:val="28"/>
          <w:szCs w:val="28"/>
        </w:rPr>
        <w:t>+(0,73+1,23)/2+(0+1)/2+(1,118+1,125)/2+(1,3+1)/2</w:t>
      </w:r>
      <w:r>
        <w:rPr>
          <w:color w:val="000000"/>
          <w:sz w:val="28"/>
          <w:szCs w:val="28"/>
        </w:rPr>
        <w:t>)/</w:t>
      </w:r>
      <w:r w:rsidR="00747E51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)/2=0,89</w:t>
      </w:r>
      <w:r w:rsidR="00747E51">
        <w:rPr>
          <w:color w:val="000000"/>
          <w:sz w:val="28"/>
          <w:szCs w:val="28"/>
        </w:rPr>
        <w:t>9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ЭР</w:t>
      </w:r>
      <w:r>
        <w:rPr>
          <w:b/>
          <w:color w:val="000000"/>
          <w:sz w:val="28"/>
          <w:szCs w:val="28"/>
          <w:vertAlign w:val="subscript"/>
        </w:rPr>
        <w:t>общ</w:t>
      </w:r>
      <w:proofErr w:type="spellEnd"/>
      <w:r>
        <w:rPr>
          <w:b/>
          <w:color w:val="000000"/>
          <w:sz w:val="28"/>
          <w:szCs w:val="28"/>
        </w:rPr>
        <w:t>=</w:t>
      </w:r>
      <w:r w:rsidR="00747E51">
        <w:rPr>
          <w:b/>
          <w:color w:val="000000"/>
          <w:sz w:val="28"/>
          <w:szCs w:val="28"/>
        </w:rPr>
        <w:t>(</w:t>
      </w:r>
      <w:r>
        <w:rPr>
          <w:b/>
          <w:color w:val="000000"/>
          <w:sz w:val="28"/>
          <w:szCs w:val="28"/>
        </w:rPr>
        <w:t>1,054+((1,094+0,849+0,89</w:t>
      </w:r>
      <w:r w:rsidR="00747E51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>))/3)/2=1,001</w:t>
      </w:r>
      <w:bookmarkStart w:id="0" w:name="_GoBack"/>
      <w:bookmarkEnd w:id="0"/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Общая оценка эффективности реализации муниципальной программы-1,001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309"/>
        <w:gridCol w:w="5244"/>
      </w:tblGrid>
      <w:tr w:rsidR="00D16550" w:rsidTr="00224A09"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550" w:rsidRPr="00224A09" w:rsidRDefault="00224A09" w:rsidP="00224A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 w:rsidRPr="00224A09">
              <w:rPr>
                <w:color w:val="000000"/>
                <w:sz w:val="28"/>
                <w:szCs w:val="28"/>
              </w:rPr>
              <w:t>Численное значение интегрального показателя рейтинга в долях единицы</w:t>
            </w:r>
          </w:p>
        </w:tc>
        <w:tc>
          <w:tcPr>
            <w:tcW w:w="524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550" w:rsidRPr="00224A09" w:rsidRDefault="00224A09" w:rsidP="00224A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/>
              <w:rPr>
                <w:sz w:val="28"/>
                <w:szCs w:val="28"/>
              </w:rPr>
            </w:pPr>
            <w:r w:rsidRPr="00224A0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16550" w:rsidTr="00224A09">
        <w:tc>
          <w:tcPr>
            <w:tcW w:w="33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550" w:rsidRPr="00224A09" w:rsidRDefault="00224A09" w:rsidP="00224A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/>
              <w:rPr>
                <w:sz w:val="28"/>
                <w:szCs w:val="28"/>
              </w:rPr>
            </w:pPr>
            <w:r w:rsidRPr="00224A09">
              <w:rPr>
                <w:color w:val="000000"/>
                <w:sz w:val="28"/>
                <w:szCs w:val="28"/>
              </w:rPr>
              <w:t xml:space="preserve">0,98 &lt; =ЭР </w:t>
            </w:r>
            <w:proofErr w:type="gramStart"/>
            <w:r w:rsidRPr="00224A09">
              <w:rPr>
                <w:color w:val="000000"/>
                <w:sz w:val="28"/>
                <w:szCs w:val="28"/>
              </w:rPr>
              <w:t>общ</w:t>
            </w:r>
            <w:proofErr w:type="gramEnd"/>
          </w:p>
        </w:tc>
        <w:tc>
          <w:tcPr>
            <w:tcW w:w="52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550" w:rsidRPr="00224A09" w:rsidRDefault="00224A09" w:rsidP="00224A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/>
              <w:rPr>
                <w:sz w:val="28"/>
                <w:szCs w:val="28"/>
              </w:rPr>
            </w:pPr>
            <w:r w:rsidRPr="00224A09">
              <w:rPr>
                <w:color w:val="000000"/>
                <w:sz w:val="28"/>
                <w:szCs w:val="28"/>
              </w:rPr>
              <w:t>ПРОГРАММА ВЫСОКОЭФФЕКТИВНА</w:t>
            </w:r>
          </w:p>
        </w:tc>
      </w:tr>
      <w:tr w:rsidR="00D16550" w:rsidTr="00224A09">
        <w:tc>
          <w:tcPr>
            <w:tcW w:w="33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550" w:rsidRPr="00224A09" w:rsidRDefault="00224A09" w:rsidP="00224A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/>
              <w:rPr>
                <w:sz w:val="28"/>
                <w:szCs w:val="28"/>
              </w:rPr>
            </w:pPr>
            <w:r w:rsidRPr="00224A09">
              <w:rPr>
                <w:color w:val="000000"/>
                <w:sz w:val="28"/>
                <w:szCs w:val="28"/>
              </w:rPr>
              <w:t xml:space="preserve">0,9 &lt; =ЭР </w:t>
            </w:r>
            <w:proofErr w:type="gramStart"/>
            <w:r w:rsidRPr="00224A09">
              <w:rPr>
                <w:color w:val="000000"/>
                <w:sz w:val="28"/>
                <w:szCs w:val="28"/>
              </w:rPr>
              <w:t>общ</w:t>
            </w:r>
            <w:proofErr w:type="gramEnd"/>
            <w:r w:rsidRPr="00224A09">
              <w:rPr>
                <w:color w:val="000000"/>
                <w:sz w:val="28"/>
                <w:szCs w:val="28"/>
              </w:rPr>
              <w:t xml:space="preserve"> &lt; 0,98</w:t>
            </w:r>
          </w:p>
        </w:tc>
        <w:tc>
          <w:tcPr>
            <w:tcW w:w="52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550" w:rsidRPr="00224A09" w:rsidRDefault="00224A09" w:rsidP="00224A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/>
              <w:rPr>
                <w:sz w:val="28"/>
                <w:szCs w:val="28"/>
              </w:rPr>
            </w:pPr>
            <w:r w:rsidRPr="00224A09">
              <w:rPr>
                <w:color w:val="000000"/>
                <w:sz w:val="28"/>
                <w:szCs w:val="28"/>
              </w:rPr>
              <w:t>ПРОГРАММА ЭФФЕКТИВНА</w:t>
            </w:r>
          </w:p>
        </w:tc>
      </w:tr>
      <w:tr w:rsidR="00D16550" w:rsidTr="00224A09">
        <w:tc>
          <w:tcPr>
            <w:tcW w:w="33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550" w:rsidRPr="00224A09" w:rsidRDefault="00224A09" w:rsidP="00224A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/>
              <w:rPr>
                <w:sz w:val="28"/>
                <w:szCs w:val="28"/>
              </w:rPr>
            </w:pPr>
            <w:r w:rsidRPr="00224A09">
              <w:rPr>
                <w:color w:val="000000"/>
                <w:sz w:val="28"/>
                <w:szCs w:val="28"/>
              </w:rPr>
              <w:t xml:space="preserve">ЭР </w:t>
            </w:r>
            <w:proofErr w:type="gramStart"/>
            <w:r w:rsidRPr="00224A09">
              <w:rPr>
                <w:color w:val="000000"/>
                <w:sz w:val="28"/>
                <w:szCs w:val="28"/>
              </w:rPr>
              <w:t>общ</w:t>
            </w:r>
            <w:proofErr w:type="gramEnd"/>
            <w:r w:rsidRPr="00224A09">
              <w:rPr>
                <w:color w:val="000000"/>
                <w:sz w:val="28"/>
                <w:szCs w:val="28"/>
              </w:rPr>
              <w:t xml:space="preserve"> &lt; 0,9</w:t>
            </w:r>
          </w:p>
        </w:tc>
        <w:tc>
          <w:tcPr>
            <w:tcW w:w="52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550" w:rsidRPr="00224A09" w:rsidRDefault="00224A09" w:rsidP="00224A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/>
              <w:rPr>
                <w:sz w:val="28"/>
                <w:szCs w:val="28"/>
              </w:rPr>
            </w:pPr>
            <w:r w:rsidRPr="00224A09">
              <w:rPr>
                <w:color w:val="000000"/>
                <w:sz w:val="28"/>
                <w:szCs w:val="28"/>
              </w:rPr>
              <w:t>ПРОГРАММА НИЗКОЭФФЕКТИВНА</w:t>
            </w:r>
          </w:p>
        </w:tc>
      </w:tr>
    </w:tbl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rPr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 </w:t>
      </w:r>
    </w:p>
    <w:p w:rsidR="00D16550" w:rsidRDefault="00224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Результат: Программа высокоэффективна</w:t>
      </w:r>
    </w:p>
    <w:p w:rsidR="00D16550" w:rsidRDefault="00D16550"/>
    <w:sectPr w:rsidR="00D16550">
      <w:pgSz w:w="11906" w:h="16838"/>
      <w:pgMar w:top="567" w:right="737" w:bottom="567" w:left="158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A09" w:rsidRDefault="00224A09">
      <w:r>
        <w:separator/>
      </w:r>
    </w:p>
  </w:endnote>
  <w:endnote w:type="continuationSeparator" w:id="0">
    <w:p w:rsidR="00224A09" w:rsidRDefault="0022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A09" w:rsidRDefault="00224A09">
      <w:r>
        <w:separator/>
      </w:r>
    </w:p>
  </w:footnote>
  <w:footnote w:type="continuationSeparator" w:id="0">
    <w:p w:rsidR="00224A09" w:rsidRDefault="00224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E0431"/>
    <w:multiLevelType w:val="multilevel"/>
    <w:tmpl w:val="07E401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925147"/>
    <w:multiLevelType w:val="multilevel"/>
    <w:tmpl w:val="8D2E88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6C5FFA"/>
    <w:multiLevelType w:val="multilevel"/>
    <w:tmpl w:val="7EC0004E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2D4BEF"/>
    <w:multiLevelType w:val="multilevel"/>
    <w:tmpl w:val="BD12F9C4"/>
    <w:lvl w:ilvl="0">
      <w:start w:val="1"/>
      <w:numFmt w:val="decimal"/>
      <w:suff w:val="nothing"/>
      <w:lvlText w:val="浻7쵿浻ੳ첒浻첀浻ഘੳ㭜ù浻ੳ㱌ù촅浻ސ눌ੳ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suff w:val="nothing"/>
      <w:lvlText w:val="浻7쵿浻ੳ첒浻첀浻ഘੳ㭜ù浻ੳ㱌ù촅浻ސ눌ੳ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suff w:val="nothing"/>
      <w:lvlText w:val="浻7쵿浻ੳ첒浻첀浻ഘੳ㭜ù浻ੳ㱌ù촅浻ސ눌ੳ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suff w:val="nothing"/>
      <w:lvlText w:val="浻7쵿浻ੳ첒浻첀浻ഘੳ㭜ù浻ੳ㱌ù촅浻ސ눌ੳ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suff w:val="nothing"/>
      <w:lvlText w:val="浻7쵿浻ੳ첒浻첀浻ഘੳ㭜ù浻ੳ㱌ù촅浻ސ눌ੳ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suff w:val="nothing"/>
      <w:lvlText w:val="浻7쵿浻ੳ첒浻첀浻ഘੳ㭜ù浻ੳ㱌ù촅浻ސ눌ੳ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suff w:val="nothing"/>
      <w:lvlText w:val="浻7쵿浻ੳ첒浻첀浻ഘੳ㭜ù浻ੳ㱌ù촅浻ސ눌ੳ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suff w:val="nothing"/>
      <w:lvlText w:val="浻7쵿浻ੳ첒浻첀浻ഘੳ㭜ù浻ੳ㱌ù촅浻ސ눌ੳ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suff w:val="nothing"/>
      <w:lvlText w:val="浻7쵿浻ੳ첒浻첀浻ഘੳ㭜ù浻ੳ㱌ù촅浻ސ눌ੳ"/>
      <w:lvlJc w:val="left"/>
      <w:pPr>
        <w:tabs>
          <w:tab w:val="num" w:pos="0"/>
        </w:tabs>
        <w:ind w:left="1584" w:hanging="1584"/>
      </w:pPr>
    </w:lvl>
  </w:abstractNum>
  <w:abstractNum w:abstractNumId="4">
    <w:nsid w:val="5B3A0652"/>
    <w:multiLevelType w:val="multilevel"/>
    <w:tmpl w:val="3CD04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322382"/>
    <w:multiLevelType w:val="multilevel"/>
    <w:tmpl w:val="C6C86128"/>
    <w:lvl w:ilvl="0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641A137A"/>
    <w:multiLevelType w:val="multilevel"/>
    <w:tmpl w:val="EC3A2D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6550"/>
    <w:rsid w:val="00224A09"/>
    <w:rsid w:val="002279B8"/>
    <w:rsid w:val="006D7DC3"/>
    <w:rsid w:val="00747E51"/>
    <w:rsid w:val="00BD41B9"/>
    <w:rsid w:val="00D1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uiPriority w:val="21"/>
    <w:qFormat/>
    <w:rPr>
      <w:i/>
      <w:iCs/>
      <w:color w:val="365F91"/>
    </w:rPr>
  </w:style>
  <w:style w:type="character" w:styleId="a4">
    <w:name w:val="Intense Reference"/>
    <w:uiPriority w:val="32"/>
    <w:qFormat/>
    <w:rPr>
      <w:b/>
      <w:bCs/>
      <w:smallCaps/>
      <w:color w:val="365F91"/>
      <w:spacing w:val="5"/>
    </w:rPr>
  </w:style>
  <w:style w:type="character" w:styleId="a5">
    <w:name w:val="Subtle Emphasis"/>
    <w:uiPriority w:val="19"/>
    <w:qFormat/>
    <w:rPr>
      <w:i/>
      <w:iCs/>
      <w:color w:val="404040"/>
    </w:rPr>
  </w:style>
  <w:style w:type="character" w:styleId="a6">
    <w:name w:val="Emphasis"/>
    <w:uiPriority w:val="20"/>
    <w:qFormat/>
    <w:rPr>
      <w:i/>
      <w:iCs/>
    </w:rPr>
  </w:style>
  <w:style w:type="character" w:styleId="a7">
    <w:name w:val="Strong"/>
    <w:uiPriority w:val="22"/>
    <w:qFormat/>
    <w:rPr>
      <w:b/>
      <w:bCs/>
    </w:rPr>
  </w:style>
  <w:style w:type="character" w:styleId="a8">
    <w:name w:val="Subtle Reference"/>
    <w:uiPriority w:val="31"/>
    <w:qFormat/>
    <w:rPr>
      <w:smallCaps/>
      <w:color w:val="5A5A5A"/>
    </w:rPr>
  </w:style>
  <w:style w:type="character" w:styleId="a9">
    <w:name w:val="Book Title"/>
    <w:uiPriority w:val="33"/>
    <w:qFormat/>
    <w:rPr>
      <w:b/>
      <w:bCs/>
      <w:i/>
      <w:iCs/>
      <w:spacing w:val="5"/>
    </w:rPr>
  </w:style>
  <w:style w:type="character" w:styleId="aa">
    <w:name w:val="FollowedHyperlink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No Spacing"/>
    <w:uiPriority w:val="1"/>
    <w:qFormat/>
    <w:rPr>
      <w:lang w:eastAsia="zh-CN"/>
    </w:r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e">
    <w:name w:val="Название Знак"/>
    <w:link w:val="ad"/>
    <w:uiPriority w:val="10"/>
    <w:rPr>
      <w:sz w:val="48"/>
      <w:szCs w:val="48"/>
    </w:rPr>
  </w:style>
  <w:style w:type="paragraph" w:styleId="af">
    <w:name w:val="Subtitle"/>
    <w:basedOn w:val="a"/>
    <w:next w:val="a"/>
    <w:link w:val="af0"/>
    <w:uiPriority w:val="11"/>
    <w:qFormat/>
    <w:pPr>
      <w:spacing w:before="200" w:after="200"/>
    </w:pPr>
  </w:style>
  <w:style w:type="character" w:customStyle="1" w:styleId="af0">
    <w:name w:val="Подзаголовок Знак"/>
    <w:link w:val="af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2">
    <w:name w:val="Выделенная цитата Знак"/>
    <w:link w:val="af1"/>
    <w:uiPriority w:val="30"/>
    <w:rPr>
      <w:i/>
    </w:rPr>
  </w:style>
  <w:style w:type="paragraph" w:styleId="af3">
    <w:name w:val="header"/>
    <w:basedOn w:val="a"/>
    <w:link w:val="af4"/>
    <w:uiPriority w:val="99"/>
    <w:unhideWhenUsed/>
    <w:pPr>
      <w:tabs>
        <w:tab w:val="center" w:pos="7143"/>
        <w:tab w:val="right" w:pos="14287"/>
      </w:tabs>
    </w:pPr>
  </w:style>
  <w:style w:type="character" w:customStyle="1" w:styleId="af4">
    <w:name w:val="Верхний колонтитул Знак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6">
    <w:name w:val="Нижний колонтитул Знак"/>
    <w:link w:val="af5"/>
    <w:uiPriority w:val="99"/>
  </w:style>
  <w:style w:type="table" w:styleId="af8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9">
    <w:name w:val="Hyperlink"/>
    <w:rPr>
      <w:color w:val="0000FF"/>
      <w:u w:val="single"/>
    </w:rPr>
  </w:style>
  <w:style w:type="paragraph" w:styleId="afa">
    <w:name w:val="footnote text"/>
    <w:basedOn w:val="a"/>
    <w:link w:val="afb"/>
    <w:uiPriority w:val="99"/>
    <w:semiHidden/>
    <w:unhideWhenUsed/>
    <w:pPr>
      <w:spacing w:after="40"/>
    </w:pPr>
    <w:rPr>
      <w:sz w:val="18"/>
    </w:rPr>
  </w:style>
  <w:style w:type="character" w:customStyle="1" w:styleId="afb">
    <w:name w:val="Текст сноски Знак"/>
    <w:link w:val="afa"/>
    <w:uiPriority w:val="99"/>
    <w:rPr>
      <w:sz w:val="18"/>
    </w:rPr>
  </w:style>
  <w:style w:type="character" w:styleId="afc">
    <w:name w:val="footnote reference"/>
    <w:uiPriority w:val="99"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rPr>
      <w:sz w:val="20"/>
    </w:rPr>
  </w:style>
  <w:style w:type="character" w:customStyle="1" w:styleId="afe">
    <w:name w:val="Текст концевой сноски Знак"/>
    <w:link w:val="afd"/>
    <w:uiPriority w:val="99"/>
    <w:rPr>
      <w:sz w:val="20"/>
    </w:rPr>
  </w:style>
  <w:style w:type="character" w:styleId="aff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aff2">
    <w:name w:val="Body Text"/>
    <w:basedOn w:val="a"/>
    <w:pPr>
      <w:jc w:val="right"/>
    </w:pPr>
    <w:rPr>
      <w:sz w:val="28"/>
    </w:rPr>
  </w:style>
  <w:style w:type="paragraph" w:styleId="24">
    <w:name w:val="Body Text 2"/>
    <w:basedOn w:val="a"/>
    <w:pPr>
      <w:spacing w:after="120" w:line="480" w:lineRule="auto"/>
    </w:pPr>
  </w:style>
  <w:style w:type="paragraph" w:customStyle="1" w:styleId="Web1">
    <w:name w:val="Обычный (веб);Обычный (Web)1"/>
    <w:basedOn w:val="a"/>
    <w:pPr>
      <w:spacing w:before="100" w:beforeAutospacing="1" w:after="100" w:afterAutospacing="1"/>
      <w:jc w:val="both"/>
    </w:pPr>
    <w:rPr>
      <w:rFonts w:ascii="Arial" w:hAnsi="Arial" w:cs="Arial"/>
      <w:color w:val="666666"/>
      <w:sz w:val="18"/>
      <w:szCs w:val="18"/>
    </w:rPr>
  </w:style>
  <w:style w:type="character" w:customStyle="1" w:styleId="val">
    <w:name w:val="val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7</Pages>
  <Words>2320</Words>
  <Characters>13229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Минобразования России</Company>
  <LinksUpToDate>false</LinksUpToDate>
  <CharactersWithSpaces>15518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образования</dc:creator>
  <cp:lastModifiedBy>User13-10</cp:lastModifiedBy>
  <cp:revision>18</cp:revision>
  <dcterms:created xsi:type="dcterms:W3CDTF">2023-03-06T12:00:00Z</dcterms:created>
  <dcterms:modified xsi:type="dcterms:W3CDTF">2025-04-24T11:07:00Z</dcterms:modified>
  <cp:version>917504</cp:version>
</cp:coreProperties>
</file>